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D8C" w:rsidRDefault="00936D8C" w:rsidP="00936D8C">
      <w:pPr>
        <w:spacing w:before="120" w:after="0" w:line="240" w:lineRule="atLeast"/>
        <w:jc w:val="center"/>
        <w:rPr>
          <w:rFonts w:ascii="Times New Roman" w:eastAsia="Times New Roman" w:hAnsi="Times New Roman" w:cs="Times New Roman"/>
          <w:b/>
          <w:bCs/>
          <w:sz w:val="26"/>
          <w:szCs w:val="26"/>
        </w:rPr>
      </w:pPr>
    </w:p>
    <w:p w:rsidR="00936D8C" w:rsidRPr="00936D8C" w:rsidRDefault="00936D8C" w:rsidP="00936D8C">
      <w:pPr>
        <w:spacing w:before="120" w:after="0" w:line="240" w:lineRule="atLeast"/>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Kunszentmiklós Város Önkormányzat Képviselő-testületének</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w:t>
      </w:r>
      <w:r w:rsidRPr="00936D8C">
        <w:rPr>
          <w:rFonts w:ascii="Times New Roman" w:eastAsia="Times New Roman" w:hAnsi="Times New Roman" w:cs="Times New Roman"/>
          <w:b/>
          <w:bCs/>
          <w:sz w:val="26"/>
          <w:szCs w:val="26"/>
        </w:rPr>
        <w:t>/2026. (</w:t>
      </w:r>
      <w:r>
        <w:rPr>
          <w:rFonts w:ascii="Times New Roman" w:eastAsia="Times New Roman" w:hAnsi="Times New Roman" w:cs="Times New Roman"/>
          <w:b/>
          <w:bCs/>
          <w:sz w:val="26"/>
          <w:szCs w:val="26"/>
        </w:rPr>
        <w:t>II.12.</w:t>
      </w:r>
      <w:r w:rsidRPr="00936D8C">
        <w:rPr>
          <w:rFonts w:ascii="Times New Roman" w:eastAsia="Times New Roman" w:hAnsi="Times New Roman" w:cs="Times New Roman"/>
          <w:b/>
          <w:bCs/>
          <w:sz w:val="26"/>
          <w:szCs w:val="26"/>
        </w:rPr>
        <w:t>) önkormányzati rendelete</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Kunszentmiklós Város Önkormányzata</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2026. évi költségvetéséről</w:t>
      </w:r>
    </w:p>
    <w:p w:rsidR="00936D8C" w:rsidRDefault="00936D8C" w:rsidP="00936D8C">
      <w:pPr>
        <w:spacing w:before="120" w:after="0" w:line="240" w:lineRule="atLeast"/>
        <w:jc w:val="center"/>
        <w:rPr>
          <w:rFonts w:ascii="Times New Roman" w:eastAsia="Times New Roman" w:hAnsi="Times New Roman" w:cs="Times New Roman"/>
          <w:b/>
          <w:bCs/>
          <w:sz w:val="26"/>
          <w:szCs w:val="26"/>
        </w:rPr>
      </w:pPr>
    </w:p>
    <w:p w:rsidR="00936D8C" w:rsidRDefault="00936D8C" w:rsidP="00936D8C">
      <w:pPr>
        <w:autoSpaceDN w:val="0"/>
        <w:spacing w:after="0" w:line="240" w:lineRule="auto"/>
        <w:jc w:val="center"/>
        <w:rPr>
          <w:rFonts w:ascii="Times New Roman" w:hAnsi="Times New Roman" w:cs="Times New Roman"/>
          <w:b/>
          <w:sz w:val="24"/>
          <w:szCs w:val="24"/>
        </w:rPr>
      </w:pPr>
    </w:p>
    <w:p w:rsidR="00936D8C"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r w:rsidRPr="00F13572">
        <w:rPr>
          <w:rFonts w:ascii="Times New Roman" w:hAnsi="Times New Roman" w:cs="Times New Roman"/>
          <w:b/>
          <w:sz w:val="24"/>
          <w:szCs w:val="24"/>
        </w:rPr>
        <w:t>Kihirdetve:</w:t>
      </w:r>
    </w:p>
    <w:p w:rsidR="00936D8C" w:rsidRPr="00F13572" w:rsidRDefault="00936D8C" w:rsidP="00936D8C">
      <w:pPr>
        <w:autoSpaceDN w:val="0"/>
        <w:spacing w:after="0" w:line="240" w:lineRule="auto"/>
        <w:jc w:val="center"/>
        <w:rPr>
          <w:rFonts w:ascii="Times New Roman" w:hAnsi="Times New Roman" w:cs="Times New Roman"/>
          <w:b/>
          <w:sz w:val="24"/>
          <w:szCs w:val="24"/>
        </w:rPr>
      </w:pPr>
      <w:r w:rsidRPr="00F13572">
        <w:rPr>
          <w:rFonts w:ascii="Times New Roman" w:hAnsi="Times New Roman" w:cs="Times New Roman"/>
          <w:b/>
          <w:sz w:val="24"/>
          <w:szCs w:val="24"/>
        </w:rPr>
        <w:t>202</w:t>
      </w:r>
      <w:r>
        <w:rPr>
          <w:rFonts w:ascii="Times New Roman" w:hAnsi="Times New Roman" w:cs="Times New Roman"/>
          <w:b/>
          <w:sz w:val="24"/>
          <w:szCs w:val="24"/>
        </w:rPr>
        <w:t>6</w:t>
      </w:r>
      <w:r w:rsidRPr="00F13572">
        <w:rPr>
          <w:rFonts w:ascii="Times New Roman" w:hAnsi="Times New Roman" w:cs="Times New Roman"/>
          <w:b/>
          <w:sz w:val="24"/>
          <w:szCs w:val="24"/>
        </w:rPr>
        <w:t xml:space="preserve">. </w:t>
      </w:r>
      <w:r>
        <w:rPr>
          <w:rFonts w:ascii="Times New Roman" w:hAnsi="Times New Roman" w:cs="Times New Roman"/>
          <w:b/>
          <w:sz w:val="24"/>
          <w:szCs w:val="24"/>
        </w:rPr>
        <w:t>februá</w:t>
      </w:r>
      <w:r w:rsidRPr="00F13572">
        <w:rPr>
          <w:rFonts w:ascii="Times New Roman" w:hAnsi="Times New Roman" w:cs="Times New Roman"/>
          <w:b/>
          <w:sz w:val="24"/>
          <w:szCs w:val="24"/>
        </w:rPr>
        <w:t xml:space="preserve">r </w:t>
      </w:r>
      <w:r>
        <w:rPr>
          <w:rFonts w:ascii="Times New Roman" w:hAnsi="Times New Roman" w:cs="Times New Roman"/>
          <w:b/>
          <w:sz w:val="24"/>
          <w:szCs w:val="24"/>
        </w:rPr>
        <w:t>12</w:t>
      </w:r>
      <w:r w:rsidRPr="00F13572">
        <w:rPr>
          <w:rFonts w:ascii="Times New Roman" w:hAnsi="Times New Roman" w:cs="Times New Roman"/>
          <w:b/>
          <w:sz w:val="24"/>
          <w:szCs w:val="24"/>
        </w:rPr>
        <w:t xml:space="preserve">. </w:t>
      </w: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r w:rsidRPr="00F13572">
        <w:rPr>
          <w:rFonts w:ascii="Times New Roman" w:hAnsi="Times New Roman" w:cs="Times New Roman"/>
          <w:b/>
          <w:sz w:val="24"/>
          <w:szCs w:val="24"/>
        </w:rPr>
        <w:t xml:space="preserve">Kifüggesztve: </w:t>
      </w:r>
    </w:p>
    <w:p w:rsidR="00936D8C" w:rsidRPr="00F13572" w:rsidRDefault="00936D8C" w:rsidP="00936D8C">
      <w:pPr>
        <w:autoSpaceDN w:val="0"/>
        <w:spacing w:after="0" w:line="240" w:lineRule="auto"/>
        <w:jc w:val="center"/>
        <w:rPr>
          <w:rFonts w:ascii="Times New Roman" w:hAnsi="Times New Roman" w:cs="Times New Roman"/>
          <w:b/>
          <w:sz w:val="24"/>
          <w:szCs w:val="24"/>
        </w:rPr>
      </w:pPr>
      <w:r w:rsidRPr="00F13572">
        <w:rPr>
          <w:rFonts w:ascii="Times New Roman" w:hAnsi="Times New Roman" w:cs="Times New Roman"/>
          <w:b/>
          <w:sz w:val="24"/>
          <w:szCs w:val="24"/>
        </w:rPr>
        <w:t>202</w:t>
      </w:r>
      <w:r>
        <w:rPr>
          <w:rFonts w:ascii="Times New Roman" w:hAnsi="Times New Roman" w:cs="Times New Roman"/>
          <w:b/>
          <w:sz w:val="24"/>
          <w:szCs w:val="24"/>
        </w:rPr>
        <w:t>6</w:t>
      </w:r>
      <w:r w:rsidRPr="00F13572">
        <w:rPr>
          <w:rFonts w:ascii="Times New Roman" w:hAnsi="Times New Roman" w:cs="Times New Roman"/>
          <w:b/>
          <w:sz w:val="24"/>
          <w:szCs w:val="24"/>
        </w:rPr>
        <w:t xml:space="preserve">. </w:t>
      </w:r>
      <w:r>
        <w:rPr>
          <w:rFonts w:ascii="Times New Roman" w:hAnsi="Times New Roman" w:cs="Times New Roman"/>
          <w:b/>
          <w:sz w:val="24"/>
          <w:szCs w:val="24"/>
        </w:rPr>
        <w:t>február</w:t>
      </w:r>
      <w:r w:rsidRPr="00F13572">
        <w:rPr>
          <w:rFonts w:ascii="Times New Roman" w:hAnsi="Times New Roman" w:cs="Times New Roman"/>
          <w:b/>
          <w:sz w:val="24"/>
          <w:szCs w:val="24"/>
        </w:rPr>
        <w:t xml:space="preserve"> </w:t>
      </w:r>
      <w:r>
        <w:rPr>
          <w:rFonts w:ascii="Times New Roman" w:hAnsi="Times New Roman" w:cs="Times New Roman"/>
          <w:b/>
          <w:sz w:val="24"/>
          <w:szCs w:val="24"/>
        </w:rPr>
        <w:t>12</w:t>
      </w:r>
      <w:r w:rsidRPr="00F13572">
        <w:rPr>
          <w:rFonts w:ascii="Times New Roman" w:hAnsi="Times New Roman" w:cs="Times New Roman"/>
          <w:b/>
          <w:sz w:val="24"/>
          <w:szCs w:val="24"/>
        </w:rPr>
        <w:t xml:space="preserve"> - 202</w:t>
      </w:r>
      <w:r>
        <w:rPr>
          <w:rFonts w:ascii="Times New Roman" w:hAnsi="Times New Roman" w:cs="Times New Roman"/>
          <w:b/>
          <w:sz w:val="24"/>
          <w:szCs w:val="24"/>
        </w:rPr>
        <w:t>6</w:t>
      </w:r>
      <w:r w:rsidRPr="00F13572">
        <w:rPr>
          <w:rFonts w:ascii="Times New Roman" w:hAnsi="Times New Roman" w:cs="Times New Roman"/>
          <w:b/>
          <w:sz w:val="24"/>
          <w:szCs w:val="24"/>
        </w:rPr>
        <w:t xml:space="preserve">. </w:t>
      </w:r>
      <w:r>
        <w:rPr>
          <w:rFonts w:ascii="Times New Roman" w:hAnsi="Times New Roman" w:cs="Times New Roman"/>
          <w:b/>
          <w:sz w:val="24"/>
          <w:szCs w:val="24"/>
        </w:rPr>
        <w:t>február</w:t>
      </w:r>
      <w:r w:rsidRPr="00F13572">
        <w:rPr>
          <w:rFonts w:ascii="Times New Roman" w:hAnsi="Times New Roman" w:cs="Times New Roman"/>
          <w:b/>
          <w:sz w:val="24"/>
          <w:szCs w:val="24"/>
        </w:rPr>
        <w:t xml:space="preserve"> </w:t>
      </w:r>
      <w:r>
        <w:rPr>
          <w:rFonts w:ascii="Times New Roman" w:hAnsi="Times New Roman" w:cs="Times New Roman"/>
          <w:b/>
          <w:sz w:val="24"/>
          <w:szCs w:val="24"/>
        </w:rPr>
        <w:t>28</w:t>
      </w:r>
      <w:r w:rsidRPr="00F13572">
        <w:rPr>
          <w:rFonts w:ascii="Times New Roman" w:hAnsi="Times New Roman" w:cs="Times New Roman"/>
          <w:b/>
          <w:sz w:val="24"/>
          <w:szCs w:val="24"/>
        </w:rPr>
        <w:t>.</w:t>
      </w: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szCs w:val="24"/>
        </w:rPr>
      </w:pPr>
    </w:p>
    <w:p w:rsidR="00936D8C" w:rsidRPr="00F13572" w:rsidRDefault="00936D8C" w:rsidP="00936D8C">
      <w:pPr>
        <w:autoSpaceDN w:val="0"/>
        <w:spacing w:after="0" w:line="240" w:lineRule="auto"/>
        <w:jc w:val="center"/>
        <w:rPr>
          <w:rFonts w:ascii="Times New Roman" w:hAnsi="Times New Roman" w:cs="Times New Roman"/>
          <w:b/>
          <w:sz w:val="24"/>
        </w:rPr>
      </w:pPr>
      <w:r w:rsidRPr="00F13572">
        <w:rPr>
          <w:rFonts w:ascii="Times New Roman" w:hAnsi="Times New Roman" w:cs="Times New Roman"/>
          <w:b/>
          <w:sz w:val="24"/>
        </w:rPr>
        <w:t>Károlyi Mónika Katalin</w:t>
      </w:r>
    </w:p>
    <w:p w:rsidR="00936D8C" w:rsidRPr="00F13572"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roofErr w:type="gramStart"/>
      <w:r w:rsidRPr="00F13572">
        <w:rPr>
          <w:rFonts w:ascii="Times New Roman" w:hAnsi="Times New Roman" w:cs="Times New Roman"/>
          <w:b/>
          <w:sz w:val="24"/>
        </w:rPr>
        <w:t>jegyző</w:t>
      </w:r>
      <w:proofErr w:type="gramEnd"/>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tabs>
          <w:tab w:val="center" w:pos="4513"/>
        </w:tabs>
        <w:spacing w:after="0" w:line="240" w:lineRule="auto"/>
        <w:jc w:val="center"/>
        <w:rPr>
          <w:rFonts w:ascii="Times New Roman" w:eastAsia="Times New Roman" w:hAnsi="Times New Roman" w:cs="Times New Roman"/>
          <w:b/>
          <w:spacing w:val="-3"/>
          <w:sz w:val="24"/>
          <w:szCs w:val="20"/>
          <w:lang w:eastAsia="hu-HU"/>
        </w:rPr>
      </w:pPr>
    </w:p>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p>
    <w:tbl>
      <w:tblPr>
        <w:tblStyle w:val="Rcsostblzat"/>
        <w:tblW w:w="0" w:type="auto"/>
        <w:tblLook w:val="04A0" w:firstRow="1" w:lastRow="0" w:firstColumn="1" w:lastColumn="0" w:noHBand="0" w:noVBand="1"/>
      </w:tblPr>
      <w:tblGrid>
        <w:gridCol w:w="4606"/>
        <w:gridCol w:w="4606"/>
      </w:tblGrid>
      <w:tr w:rsidR="00393A7F" w:rsidTr="00393A7F">
        <w:tc>
          <w:tcPr>
            <w:tcW w:w="4606" w:type="dxa"/>
          </w:tcPr>
          <w:p w:rsidR="00393A7F" w:rsidRDefault="00393A7F" w:rsidP="00936D8C">
            <w:pPr>
              <w:autoSpaceDE w:val="0"/>
              <w:autoSpaceDN w:val="0"/>
              <w:adjustRightInd w:val="0"/>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 xml:space="preserve">8/2026.(III.26.) </w:t>
            </w:r>
          </w:p>
        </w:tc>
        <w:tc>
          <w:tcPr>
            <w:tcW w:w="4606" w:type="dxa"/>
          </w:tcPr>
          <w:p w:rsidR="00393A7F" w:rsidRDefault="00393A7F" w:rsidP="00936D8C">
            <w:pPr>
              <w:autoSpaceDE w:val="0"/>
              <w:autoSpaceDN w:val="0"/>
              <w:adjustRightInd w:val="0"/>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2026. március 27.</w:t>
            </w:r>
          </w:p>
        </w:tc>
      </w:tr>
    </w:tbl>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p>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bookmarkStart w:id="0" w:name="_GoBack"/>
      <w:bookmarkEnd w:id="0"/>
    </w:p>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p>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p>
    <w:p w:rsidR="00936D8C" w:rsidRDefault="00936D8C" w:rsidP="00936D8C">
      <w:pPr>
        <w:autoSpaceDE w:val="0"/>
        <w:autoSpaceDN w:val="0"/>
        <w:adjustRightInd w:val="0"/>
        <w:spacing w:after="0" w:line="240" w:lineRule="auto"/>
        <w:jc w:val="center"/>
        <w:rPr>
          <w:rFonts w:ascii="Times New Roman" w:eastAsia="Times New Roman" w:hAnsi="Times New Roman" w:cs="Times New Roman"/>
          <w:b/>
          <w:bCs/>
          <w:sz w:val="24"/>
          <w:szCs w:val="24"/>
          <w:lang w:eastAsia="hu-HU"/>
        </w:rPr>
      </w:pPr>
    </w:p>
    <w:p w:rsidR="00936D8C" w:rsidRDefault="00936D8C" w:rsidP="00936D8C">
      <w:pPr>
        <w:spacing w:before="120" w:after="0" w:line="240" w:lineRule="atLeast"/>
        <w:jc w:val="center"/>
        <w:rPr>
          <w:rFonts w:ascii="Times New Roman" w:eastAsia="Times New Roman" w:hAnsi="Times New Roman" w:cs="Times New Roman"/>
          <w:b/>
          <w:bCs/>
          <w:sz w:val="26"/>
          <w:szCs w:val="26"/>
        </w:rPr>
      </w:pPr>
    </w:p>
    <w:p w:rsidR="00936D8C" w:rsidRPr="00936D8C" w:rsidRDefault="00936D8C" w:rsidP="00936D8C">
      <w:pPr>
        <w:spacing w:before="120" w:after="0" w:line="240" w:lineRule="atLeast"/>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Kunszentmiklós Város Önkormányzat Képviselő-testületének</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w:t>
      </w:r>
      <w:r w:rsidRPr="00936D8C">
        <w:rPr>
          <w:rFonts w:ascii="Times New Roman" w:eastAsia="Times New Roman" w:hAnsi="Times New Roman" w:cs="Times New Roman"/>
          <w:b/>
          <w:bCs/>
          <w:sz w:val="26"/>
          <w:szCs w:val="26"/>
        </w:rPr>
        <w:t>/2026. (</w:t>
      </w:r>
      <w:r>
        <w:rPr>
          <w:rFonts w:ascii="Times New Roman" w:eastAsia="Times New Roman" w:hAnsi="Times New Roman" w:cs="Times New Roman"/>
          <w:b/>
          <w:bCs/>
          <w:sz w:val="26"/>
          <w:szCs w:val="26"/>
        </w:rPr>
        <w:t>II.12.</w:t>
      </w:r>
      <w:r w:rsidRPr="00936D8C">
        <w:rPr>
          <w:rFonts w:ascii="Times New Roman" w:eastAsia="Times New Roman" w:hAnsi="Times New Roman" w:cs="Times New Roman"/>
          <w:b/>
          <w:bCs/>
          <w:sz w:val="26"/>
          <w:szCs w:val="26"/>
        </w:rPr>
        <w:t>) önkormányzati rendelete</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Kunszentmiklós Város Önkormányzata</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2026. évi költségvetéséről</w:t>
      </w:r>
    </w:p>
    <w:p w:rsidR="00936D8C" w:rsidRPr="00936D8C" w:rsidRDefault="00936D8C" w:rsidP="00936D8C">
      <w:pPr>
        <w:pBdr>
          <w:top w:val="single" w:sz="4" w:space="1" w:color="auto"/>
        </w:pBdr>
        <w:spacing w:before="100" w:beforeAutospacing="1" w:after="100" w:afterAutospacing="1" w:line="240" w:lineRule="auto"/>
        <w:jc w:val="both"/>
        <w:rPr>
          <w:rFonts w:ascii="Times New Roman" w:eastAsia="Calibri" w:hAnsi="Times New Roman" w:cs="Times New Roman"/>
          <w:sz w:val="24"/>
          <w:szCs w:val="24"/>
        </w:rPr>
      </w:pPr>
      <w:r w:rsidRPr="00936D8C">
        <w:rPr>
          <w:rFonts w:ascii="Times New Roman" w:eastAsia="Calibri" w:hAnsi="Times New Roman" w:cs="Times New Roman"/>
          <w:sz w:val="24"/>
          <w:szCs w:val="24"/>
        </w:rPr>
        <w:t xml:space="preserve">1. Kunszentmiklós Város Önkormányzatának Képviselő-testületének kiemelt feladata az önkormányzat költségvetési egyensúlyának biztosítása. </w:t>
      </w:r>
    </w:p>
    <w:p w:rsidR="00936D8C" w:rsidRPr="00936D8C" w:rsidRDefault="00936D8C" w:rsidP="00936D8C">
      <w:pPr>
        <w:pBdr>
          <w:bottom w:val="single" w:sz="4" w:space="1" w:color="auto"/>
        </w:pBdr>
        <w:spacing w:before="100" w:beforeAutospacing="1" w:after="100" w:afterAutospacing="1" w:line="240" w:lineRule="auto"/>
        <w:jc w:val="both"/>
        <w:rPr>
          <w:rFonts w:ascii="Times New Roman" w:eastAsia="Calibri" w:hAnsi="Times New Roman" w:cs="Times New Roman"/>
          <w:sz w:val="24"/>
          <w:szCs w:val="24"/>
        </w:rPr>
      </w:pPr>
      <w:r w:rsidRPr="00936D8C">
        <w:rPr>
          <w:rFonts w:ascii="Times New Roman" w:eastAsia="Calibri" w:hAnsi="Times New Roman" w:cs="Times New Roman"/>
          <w:sz w:val="24"/>
          <w:szCs w:val="24"/>
        </w:rPr>
        <w:t xml:space="preserve">2. </w:t>
      </w:r>
      <w:proofErr w:type="gramStart"/>
      <w:r w:rsidRPr="00936D8C">
        <w:rPr>
          <w:rFonts w:ascii="Times New Roman" w:eastAsia="Calibri" w:hAnsi="Times New Roman" w:cs="Times New Roman"/>
          <w:sz w:val="24"/>
          <w:szCs w:val="24"/>
        </w:rPr>
        <w:t>A fentiek érdekében Kunszentmiklós Város Önkormányzatának Képviselő-testülete az Alaptörvény 32. cikk (2) bekezdésében meghatározott eredeti jogalkotói hatáskörében, az Alaptörvény 32. cikkének (1) bekezdés f) pontjában meghatározott feladatkörében eljárva, a Szervezeti és Működési Szabályzatról szóló 5/2012.(II.16.) önkormányzati rendelet 26.§ (3) bekezdésben biztosított véleményezési jogkörében eljáró Pénzügyi Bizottság,  Ügyrendi, Szociális, Egészségügyi  és Egyházügyi Bizottság, Városszépítő, Turisztikai, és Kulturális Bizottság valamint az Ifjúsági és Sport Bizottság véleményének kikérésével</w:t>
      </w:r>
      <w:proofErr w:type="gramEnd"/>
      <w:r w:rsidRPr="00936D8C">
        <w:rPr>
          <w:rFonts w:ascii="Times New Roman" w:eastAsia="Calibri" w:hAnsi="Times New Roman" w:cs="Times New Roman"/>
          <w:sz w:val="24"/>
          <w:szCs w:val="24"/>
        </w:rPr>
        <w:t xml:space="preserve"> </w:t>
      </w:r>
      <w:proofErr w:type="gramStart"/>
      <w:r w:rsidRPr="00936D8C">
        <w:rPr>
          <w:rFonts w:ascii="Times New Roman" w:eastAsia="Calibri" w:hAnsi="Times New Roman" w:cs="Times New Roman"/>
          <w:sz w:val="24"/>
          <w:szCs w:val="24"/>
        </w:rPr>
        <w:t>a</w:t>
      </w:r>
      <w:proofErr w:type="gramEnd"/>
      <w:r w:rsidRPr="00936D8C">
        <w:rPr>
          <w:rFonts w:ascii="Times New Roman" w:eastAsia="Calibri" w:hAnsi="Times New Roman" w:cs="Times New Roman"/>
          <w:sz w:val="24"/>
          <w:szCs w:val="24"/>
        </w:rPr>
        <w:t xml:space="preserve"> következőket rendeli el:</w:t>
      </w:r>
    </w:p>
    <w:p w:rsidR="00936D8C" w:rsidRPr="00936D8C" w:rsidRDefault="00936D8C" w:rsidP="00936D8C">
      <w:pPr>
        <w:spacing w:after="0" w:line="240" w:lineRule="auto"/>
        <w:jc w:val="center"/>
        <w:rPr>
          <w:rFonts w:ascii="Times New Roman" w:eastAsia="Calibri" w:hAnsi="Times New Roman" w:cs="Times New Roman"/>
          <w:b/>
          <w:bCs/>
          <w:sz w:val="26"/>
          <w:szCs w:val="26"/>
        </w:rPr>
      </w:pPr>
    </w:p>
    <w:p w:rsidR="00936D8C" w:rsidRPr="00936D8C" w:rsidRDefault="00936D8C" w:rsidP="00936D8C">
      <w:pPr>
        <w:spacing w:after="0" w:line="240" w:lineRule="auto"/>
        <w:jc w:val="center"/>
        <w:rPr>
          <w:rFonts w:ascii="Times New Roman" w:eastAsia="Calibri" w:hAnsi="Times New Roman" w:cs="Times New Roman"/>
          <w:b/>
          <w:bCs/>
          <w:sz w:val="26"/>
          <w:szCs w:val="26"/>
        </w:rPr>
      </w:pPr>
      <w:r w:rsidRPr="00936D8C">
        <w:rPr>
          <w:rFonts w:ascii="Times New Roman" w:eastAsia="Calibri" w:hAnsi="Times New Roman" w:cs="Times New Roman"/>
          <w:b/>
          <w:bCs/>
          <w:sz w:val="26"/>
          <w:szCs w:val="26"/>
        </w:rPr>
        <w:t>1. A rendelet hatálya</w:t>
      </w:r>
    </w:p>
    <w:p w:rsidR="00936D8C" w:rsidRPr="00936D8C" w:rsidRDefault="00936D8C" w:rsidP="00936D8C">
      <w:pPr>
        <w:spacing w:after="0" w:line="240" w:lineRule="auto"/>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Calibri" w:hAnsi="Times New Roman" w:cs="Times New Roman"/>
          <w:sz w:val="26"/>
          <w:szCs w:val="26"/>
        </w:rPr>
      </w:pPr>
      <w:r w:rsidRPr="00936D8C">
        <w:rPr>
          <w:rFonts w:ascii="Times New Roman" w:eastAsia="Calibri" w:hAnsi="Times New Roman" w:cs="Times New Roman"/>
          <w:sz w:val="26"/>
          <w:szCs w:val="26"/>
        </w:rPr>
        <w:t>1. § A rendelet hatálya kiterjed Kunszentmiklós Város Önkormányzatára, az önkormányzat hivatalára és az önkormányzat fenntartásában működő intézményekre.</w:t>
      </w:r>
    </w:p>
    <w:p w:rsidR="00936D8C" w:rsidRPr="00936D8C" w:rsidRDefault="00936D8C" w:rsidP="00936D8C">
      <w:pPr>
        <w:keepNext/>
        <w:spacing w:before="240" w:after="60" w:line="240" w:lineRule="auto"/>
        <w:jc w:val="center"/>
        <w:outlineLvl w:val="1"/>
        <w:rPr>
          <w:rFonts w:ascii="Times New Roman" w:eastAsia="Calibri" w:hAnsi="Times New Roman" w:cs="Times New Roman"/>
          <w:b/>
          <w:bCs/>
          <w:sz w:val="26"/>
          <w:szCs w:val="26"/>
        </w:rPr>
      </w:pPr>
      <w:r w:rsidRPr="00936D8C">
        <w:rPr>
          <w:rFonts w:ascii="Times New Roman" w:eastAsia="Calibri" w:hAnsi="Times New Roman" w:cs="Times New Roman"/>
          <w:b/>
          <w:bCs/>
          <w:sz w:val="26"/>
          <w:szCs w:val="26"/>
        </w:rPr>
        <w:t>2. A bevételek részletezése forrásonként, önkormányzati szinten</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2. § (1) Működési bevételek: </w:t>
      </w:r>
      <w:r w:rsidRPr="00936D8C">
        <w:rPr>
          <w:rFonts w:ascii="Times New Roman" w:eastAsia="Times New Roman" w:hAnsi="Times New Roman" w:cs="Times New Roman"/>
          <w:sz w:val="26"/>
          <w:szCs w:val="26"/>
        </w:rPr>
        <w:tab/>
        <w:t>2.551.312.</w:t>
      </w:r>
      <w:proofErr w:type="gramStart"/>
      <w:r w:rsidRPr="00936D8C">
        <w:rPr>
          <w:rFonts w:ascii="Times New Roman" w:eastAsia="Times New Roman" w:hAnsi="Times New Roman" w:cs="Times New Roman"/>
          <w:sz w:val="26"/>
          <w:szCs w:val="26"/>
        </w:rPr>
        <w:t>000  Ft</w:t>
      </w:r>
      <w:proofErr w:type="gramEnd"/>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(2) Felhalmozási bevételek: </w:t>
      </w:r>
      <w:r w:rsidRPr="00936D8C">
        <w:rPr>
          <w:rFonts w:ascii="Times New Roman" w:eastAsia="Times New Roman" w:hAnsi="Times New Roman" w:cs="Times New Roman"/>
          <w:sz w:val="26"/>
          <w:szCs w:val="26"/>
        </w:rPr>
        <w:tab/>
        <w:t>1.515.264.</w:t>
      </w:r>
      <w:proofErr w:type="gramStart"/>
      <w:r w:rsidRPr="00936D8C">
        <w:rPr>
          <w:rFonts w:ascii="Times New Roman" w:eastAsia="Times New Roman" w:hAnsi="Times New Roman" w:cs="Times New Roman"/>
          <w:sz w:val="26"/>
          <w:szCs w:val="26"/>
        </w:rPr>
        <w:t>000  Ft</w:t>
      </w:r>
      <w:proofErr w:type="gramEnd"/>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(3) Felhalmozási forráshiány:</w:t>
      </w:r>
      <w:r w:rsidRPr="00936D8C">
        <w:rPr>
          <w:rFonts w:ascii="Times New Roman" w:eastAsia="Times New Roman" w:hAnsi="Times New Roman" w:cs="Times New Roman"/>
          <w:sz w:val="26"/>
          <w:szCs w:val="26"/>
        </w:rPr>
        <w:tab/>
        <w:t>99.329.</w:t>
      </w:r>
      <w:proofErr w:type="gramStart"/>
      <w:r w:rsidRPr="00936D8C">
        <w:rPr>
          <w:rFonts w:ascii="Times New Roman" w:eastAsia="Times New Roman" w:hAnsi="Times New Roman" w:cs="Times New Roman"/>
          <w:sz w:val="26"/>
          <w:szCs w:val="26"/>
        </w:rPr>
        <w:t>000  Ft</w:t>
      </w:r>
      <w:proofErr w:type="gramEnd"/>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(4) Felhalmozási hitelfelvétel:</w:t>
      </w:r>
      <w:r w:rsidRPr="00936D8C">
        <w:rPr>
          <w:rFonts w:ascii="Times New Roman" w:eastAsia="Times New Roman" w:hAnsi="Times New Roman" w:cs="Times New Roman"/>
          <w:sz w:val="26"/>
          <w:szCs w:val="26"/>
        </w:rPr>
        <w:tab/>
        <w:t>148.694.000 Ft</w:t>
      </w:r>
    </w:p>
    <w:p w:rsidR="00936D8C" w:rsidRPr="00936D8C" w:rsidRDefault="00936D8C" w:rsidP="00936D8C">
      <w:pPr>
        <w:tabs>
          <w:tab w:val="right" w:pos="8280"/>
        </w:tabs>
        <w:spacing w:after="0" w:line="240" w:lineRule="auto"/>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Költségvetési bevételek összesen:</w:t>
      </w:r>
      <w:r w:rsidRPr="00936D8C">
        <w:rPr>
          <w:rFonts w:ascii="Times New Roman" w:eastAsia="Times New Roman" w:hAnsi="Times New Roman" w:cs="Times New Roman"/>
          <w:b/>
          <w:bCs/>
          <w:sz w:val="26"/>
          <w:szCs w:val="26"/>
        </w:rPr>
        <w:tab/>
        <w:t>4.314.599.</w:t>
      </w:r>
      <w:proofErr w:type="gramStart"/>
      <w:r w:rsidRPr="00936D8C">
        <w:rPr>
          <w:rFonts w:ascii="Times New Roman" w:eastAsia="Times New Roman" w:hAnsi="Times New Roman" w:cs="Times New Roman"/>
          <w:b/>
          <w:bCs/>
          <w:sz w:val="26"/>
          <w:szCs w:val="26"/>
        </w:rPr>
        <w:t>000  Ft</w:t>
      </w:r>
      <w:proofErr w:type="gramEnd"/>
    </w:p>
    <w:p w:rsidR="00936D8C" w:rsidRPr="00936D8C" w:rsidRDefault="00936D8C" w:rsidP="00936D8C">
      <w:pPr>
        <w:keepNext/>
        <w:spacing w:before="240" w:after="60" w:line="240" w:lineRule="auto"/>
        <w:jc w:val="center"/>
        <w:outlineLvl w:val="1"/>
        <w:rPr>
          <w:rFonts w:ascii="Times New Roman" w:eastAsia="Calibri" w:hAnsi="Times New Roman" w:cs="Times New Roman"/>
          <w:b/>
          <w:bCs/>
          <w:sz w:val="26"/>
          <w:szCs w:val="26"/>
        </w:rPr>
      </w:pPr>
      <w:r w:rsidRPr="00936D8C">
        <w:rPr>
          <w:rFonts w:ascii="Times New Roman" w:eastAsia="Calibri" w:hAnsi="Times New Roman" w:cs="Times New Roman"/>
          <w:b/>
          <w:bCs/>
          <w:sz w:val="26"/>
          <w:szCs w:val="26"/>
        </w:rPr>
        <w:t>3. A kiadások részletezése intézményenként, önkormányzati szinten</w:t>
      </w:r>
    </w:p>
    <w:p w:rsidR="00936D8C" w:rsidRPr="00936D8C" w:rsidRDefault="00936D8C" w:rsidP="00936D8C">
      <w:pPr>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3. § (1)Önkormányzat </w:t>
      </w:r>
      <w:r w:rsidRPr="00936D8C">
        <w:rPr>
          <w:rFonts w:ascii="Times New Roman" w:eastAsia="Times New Roman" w:hAnsi="Times New Roman" w:cs="Times New Roman"/>
          <w:sz w:val="26"/>
          <w:szCs w:val="26"/>
        </w:rPr>
        <w:tab/>
      </w:r>
      <w:r w:rsidRPr="00936D8C">
        <w:rPr>
          <w:rFonts w:ascii="Times New Roman" w:eastAsia="Times New Roman" w:hAnsi="Times New Roman" w:cs="Times New Roman"/>
          <w:sz w:val="26"/>
          <w:szCs w:val="26"/>
        </w:rPr>
        <w:tab/>
        <w:t>  2.951.923.000 Ft</w:t>
      </w:r>
    </w:p>
    <w:p w:rsidR="00936D8C" w:rsidRPr="00936D8C" w:rsidRDefault="00936D8C" w:rsidP="00936D8C">
      <w:pPr>
        <w:tabs>
          <w:tab w:val="right" w:pos="6300"/>
        </w:tabs>
        <w:spacing w:after="0" w:line="240" w:lineRule="auto"/>
        <w:ind w:left="709"/>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(intézményfinanszírozás nélkül)</w:t>
      </w: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(2) Kunszentmiklósi Polgármesteri </w:t>
      </w:r>
      <w:proofErr w:type="gramStart"/>
      <w:r w:rsidRPr="00936D8C">
        <w:rPr>
          <w:rFonts w:ascii="Times New Roman" w:eastAsia="Times New Roman" w:hAnsi="Times New Roman" w:cs="Times New Roman"/>
          <w:sz w:val="26"/>
          <w:szCs w:val="26"/>
        </w:rPr>
        <w:t>Hivatal</w:t>
      </w:r>
      <w:r w:rsidRPr="00936D8C">
        <w:rPr>
          <w:rFonts w:ascii="Times New Roman" w:eastAsia="Times New Roman" w:hAnsi="Times New Roman" w:cs="Times New Roman"/>
          <w:sz w:val="26"/>
          <w:szCs w:val="26"/>
        </w:rPr>
        <w:tab/>
        <w:t xml:space="preserve">                                  320.</w:t>
      </w:r>
      <w:proofErr w:type="gramEnd"/>
      <w:r w:rsidRPr="00936D8C">
        <w:rPr>
          <w:rFonts w:ascii="Times New Roman" w:eastAsia="Times New Roman" w:hAnsi="Times New Roman" w:cs="Times New Roman"/>
          <w:sz w:val="26"/>
          <w:szCs w:val="26"/>
        </w:rPr>
        <w:t>449.000 Ft</w:t>
      </w: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(3) Miklóssy János </w:t>
      </w:r>
      <w:proofErr w:type="gramStart"/>
      <w:r w:rsidRPr="00936D8C">
        <w:rPr>
          <w:rFonts w:ascii="Times New Roman" w:eastAsia="Times New Roman" w:hAnsi="Times New Roman" w:cs="Times New Roman"/>
          <w:sz w:val="26"/>
          <w:szCs w:val="26"/>
        </w:rPr>
        <w:t xml:space="preserve">Sportközpont </w:t>
      </w:r>
      <w:r w:rsidRPr="00936D8C">
        <w:rPr>
          <w:rFonts w:ascii="Times New Roman" w:eastAsia="Times New Roman" w:hAnsi="Times New Roman" w:cs="Times New Roman"/>
          <w:sz w:val="26"/>
          <w:szCs w:val="26"/>
        </w:rPr>
        <w:tab/>
        <w:t xml:space="preserve">                                                 104.</w:t>
      </w:r>
      <w:proofErr w:type="gramEnd"/>
      <w:r w:rsidRPr="00936D8C">
        <w:rPr>
          <w:rFonts w:ascii="Times New Roman" w:eastAsia="Times New Roman" w:hAnsi="Times New Roman" w:cs="Times New Roman"/>
          <w:sz w:val="26"/>
          <w:szCs w:val="26"/>
        </w:rPr>
        <w:t>098.000 Ft</w:t>
      </w: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(4) Egészségügyi </w:t>
      </w:r>
      <w:proofErr w:type="gramStart"/>
      <w:r w:rsidRPr="00936D8C">
        <w:rPr>
          <w:rFonts w:ascii="Times New Roman" w:eastAsia="Times New Roman" w:hAnsi="Times New Roman" w:cs="Times New Roman"/>
          <w:sz w:val="26"/>
          <w:szCs w:val="26"/>
        </w:rPr>
        <w:t>Központ</w:t>
      </w:r>
      <w:r w:rsidRPr="00936D8C">
        <w:rPr>
          <w:rFonts w:ascii="Times New Roman" w:eastAsia="Times New Roman" w:hAnsi="Times New Roman" w:cs="Times New Roman"/>
          <w:sz w:val="26"/>
          <w:szCs w:val="26"/>
        </w:rPr>
        <w:tab/>
      </w:r>
      <w:r w:rsidRPr="00936D8C">
        <w:rPr>
          <w:rFonts w:ascii="Times New Roman" w:eastAsia="Times New Roman" w:hAnsi="Times New Roman" w:cs="Times New Roman"/>
          <w:sz w:val="26"/>
          <w:szCs w:val="26"/>
        </w:rPr>
        <w:tab/>
        <w:t xml:space="preserve">     233.</w:t>
      </w:r>
      <w:proofErr w:type="gramEnd"/>
      <w:r w:rsidRPr="00936D8C">
        <w:rPr>
          <w:rFonts w:ascii="Times New Roman" w:eastAsia="Times New Roman" w:hAnsi="Times New Roman" w:cs="Times New Roman"/>
          <w:sz w:val="26"/>
          <w:szCs w:val="26"/>
        </w:rPr>
        <w:t>859.000 Ft</w:t>
      </w: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(5) Varga Domokos Általános Művelődési </w:t>
      </w:r>
      <w:proofErr w:type="gramStart"/>
      <w:r w:rsidRPr="00936D8C">
        <w:rPr>
          <w:rFonts w:ascii="Times New Roman" w:eastAsia="Times New Roman" w:hAnsi="Times New Roman" w:cs="Times New Roman"/>
          <w:sz w:val="26"/>
          <w:szCs w:val="26"/>
        </w:rPr>
        <w:t xml:space="preserve">Központ </w:t>
      </w:r>
      <w:r w:rsidRPr="00936D8C">
        <w:rPr>
          <w:rFonts w:ascii="Times New Roman" w:eastAsia="Times New Roman" w:hAnsi="Times New Roman" w:cs="Times New Roman"/>
          <w:sz w:val="26"/>
          <w:szCs w:val="26"/>
        </w:rPr>
        <w:tab/>
      </w:r>
      <w:r w:rsidRPr="00936D8C">
        <w:rPr>
          <w:rFonts w:ascii="Times New Roman" w:eastAsia="Times New Roman" w:hAnsi="Times New Roman" w:cs="Times New Roman"/>
          <w:sz w:val="26"/>
          <w:szCs w:val="26"/>
        </w:rPr>
        <w:tab/>
        <w:t xml:space="preserve">     573.</w:t>
      </w:r>
      <w:proofErr w:type="gramEnd"/>
      <w:r w:rsidRPr="00936D8C">
        <w:rPr>
          <w:rFonts w:ascii="Times New Roman" w:eastAsia="Times New Roman" w:hAnsi="Times New Roman" w:cs="Times New Roman"/>
          <w:sz w:val="26"/>
          <w:szCs w:val="26"/>
        </w:rPr>
        <w:t>469.000 Ft</w:t>
      </w:r>
    </w:p>
    <w:p w:rsidR="00936D8C" w:rsidRPr="00936D8C" w:rsidRDefault="00936D8C" w:rsidP="00936D8C">
      <w:pPr>
        <w:tabs>
          <w:tab w:val="right" w:pos="6300"/>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(6) Napsugár Bölcsőde </w:t>
      </w:r>
      <w:proofErr w:type="gramStart"/>
      <w:r w:rsidRPr="00936D8C">
        <w:rPr>
          <w:rFonts w:ascii="Times New Roman" w:eastAsia="Times New Roman" w:hAnsi="Times New Roman" w:cs="Times New Roman"/>
          <w:sz w:val="26"/>
          <w:szCs w:val="26"/>
        </w:rPr>
        <w:t>Kunszentmiklós</w:t>
      </w:r>
      <w:r w:rsidRPr="00936D8C">
        <w:rPr>
          <w:rFonts w:ascii="Times New Roman" w:eastAsia="Times New Roman" w:hAnsi="Times New Roman" w:cs="Times New Roman"/>
          <w:sz w:val="26"/>
          <w:szCs w:val="26"/>
        </w:rPr>
        <w:tab/>
      </w:r>
      <w:r w:rsidRPr="00936D8C">
        <w:rPr>
          <w:rFonts w:ascii="Times New Roman" w:eastAsia="Times New Roman" w:hAnsi="Times New Roman" w:cs="Times New Roman"/>
          <w:sz w:val="26"/>
          <w:szCs w:val="26"/>
        </w:rPr>
        <w:tab/>
        <w:t xml:space="preserve">     130.</w:t>
      </w:r>
      <w:proofErr w:type="gramEnd"/>
      <w:r w:rsidRPr="00936D8C">
        <w:rPr>
          <w:rFonts w:ascii="Times New Roman" w:eastAsia="Times New Roman" w:hAnsi="Times New Roman" w:cs="Times New Roman"/>
          <w:sz w:val="26"/>
          <w:szCs w:val="26"/>
        </w:rPr>
        <w:t>801.000 Ft</w:t>
      </w:r>
    </w:p>
    <w:p w:rsidR="00936D8C" w:rsidRPr="00936D8C" w:rsidRDefault="00936D8C" w:rsidP="00936D8C">
      <w:pPr>
        <w:tabs>
          <w:tab w:val="right" w:pos="8280"/>
        </w:tabs>
        <w:spacing w:after="0" w:line="240" w:lineRule="auto"/>
        <w:ind w:left="4680" w:hanging="4680"/>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Költségvetési kiadások összesen</w:t>
      </w:r>
      <w:proofErr w:type="gramStart"/>
      <w:r w:rsidRPr="00936D8C">
        <w:rPr>
          <w:rFonts w:ascii="Times New Roman" w:eastAsia="Times New Roman" w:hAnsi="Times New Roman" w:cs="Times New Roman"/>
          <w:b/>
          <w:bCs/>
          <w:sz w:val="26"/>
          <w:szCs w:val="26"/>
        </w:rPr>
        <w:t xml:space="preserve">:                </w:t>
      </w:r>
      <w:r w:rsidRPr="00936D8C">
        <w:rPr>
          <w:rFonts w:ascii="Times New Roman" w:eastAsia="Times New Roman" w:hAnsi="Times New Roman" w:cs="Times New Roman"/>
          <w:b/>
          <w:bCs/>
          <w:sz w:val="26"/>
          <w:szCs w:val="26"/>
        </w:rPr>
        <w:tab/>
      </w:r>
      <w:r w:rsidRPr="00936D8C">
        <w:rPr>
          <w:rFonts w:ascii="Times New Roman" w:eastAsia="Times New Roman" w:hAnsi="Times New Roman" w:cs="Times New Roman"/>
          <w:b/>
          <w:bCs/>
          <w:sz w:val="26"/>
          <w:szCs w:val="26"/>
        </w:rPr>
        <w:tab/>
        <w:t>4</w:t>
      </w:r>
      <w:proofErr w:type="gramEnd"/>
      <w:r w:rsidRPr="00936D8C">
        <w:rPr>
          <w:rFonts w:ascii="Times New Roman" w:eastAsia="Times New Roman" w:hAnsi="Times New Roman" w:cs="Times New Roman"/>
          <w:b/>
          <w:bCs/>
          <w:sz w:val="26"/>
          <w:szCs w:val="26"/>
        </w:rPr>
        <w:t>.314.599.000 Ft</w:t>
      </w: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rPr>
          <w:rFonts w:ascii="Times New Roman" w:eastAsia="Times New Roman" w:hAnsi="Times New Roman" w:cs="Times New Roman"/>
          <w:sz w:val="26"/>
          <w:szCs w:val="26"/>
        </w:rPr>
      </w:pP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4. Az önkormányzat költségvetésének részletes bemutatása</w:t>
      </w:r>
    </w:p>
    <w:p w:rsidR="00936D8C" w:rsidRPr="00936D8C" w:rsidRDefault="00936D8C" w:rsidP="00936D8C">
      <w:pPr>
        <w:spacing w:after="0" w:line="240" w:lineRule="auto"/>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4. § (1) Az önkormányzat 2026. évi összes bevételeinek és kiadásainak költségvetési mérlegét az 1. melléklet mutatja be.</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(2) Az önkormányzat, a polgármesteri hivatal és az intézmények bevételeit és kiadásait kiemelt előirányzatonkénti részletezésben a 2. és 3. mellékletek részletezik.</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(3) A 4. melléklet az önkormányzat, a polgármesteri hivatal és az intézményeinek engedélyezett létszámkeretét részletezi.</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(4) Az 5. melléklet a közfoglalkoztatottak számát mutatja be önkormányzati szinten.</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(5) Az önkormányzat beruházásait a 6. és 7. mellékletek tartalmazzák.</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(6) A 8. melléklet önkormányzati szinten mutatja be a tervezett felújításokat.</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(7) A szociális támogatások részletezését a 9. melléklet tartalmazza.</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(8) A 10. melléklet az előirányzat felhasználási ütemtervet tartalmazza.</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(9) A 11. melléklet az intézményi feladatokhoz juttatott állami hozzájárulásokat részletezi (központi bevétel).</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(10) A 12. melléklet a várható közvetett támogatásokat tartalmazza.</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(11) A 13. melléklet a finanszírozási célú pénzügyi műveletek bevételeit és kiadásait mutatja be.</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(12) A 14. melléklet a helyi adó bevételeket mutatja be.</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(13) A 15. melléklet az önkormányzat intézményfinanszírozási kiadásait részletezi.</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(14) A 16. melléklet a tárgyi eszköz értékesítés bevételét tartalmazza.</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(15) A 17. melléklet Kunszentmiklós Város Önkormányzat 2026. év bevételeinek és kiadásainak mérlegét mutatja be előirányzat csoportok, kiemelt előirányzatok és kötelező feladatok, önként vállalt feladatok, állami (államigazgatási) feladatok szerinti bontásban.</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(16) A 18. melléklet a többéves kihatással járó döntéseket tartalmazza.</w:t>
      </w:r>
    </w:p>
    <w:p w:rsidR="00936D8C" w:rsidRPr="00936D8C" w:rsidRDefault="00936D8C" w:rsidP="00936D8C">
      <w:pPr>
        <w:tabs>
          <w:tab w:val="right" w:pos="8280"/>
        </w:tabs>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r w:rsidRPr="00936D8C">
        <w:rPr>
          <w:rFonts w:ascii="Times New Roman" w:eastAsia="Times New Roman" w:hAnsi="Times New Roman" w:cs="Times New Roman"/>
          <w:b/>
          <w:bCs/>
          <w:sz w:val="26"/>
          <w:szCs w:val="26"/>
        </w:rPr>
        <w:t>5. A költségvetés végrehajtására vonatkozó rendelkezések</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b/>
          <w:bCs/>
          <w:sz w:val="26"/>
          <w:szCs w:val="26"/>
        </w:rPr>
        <w:lastRenderedPageBreak/>
        <w:t xml:space="preserve">5. § </w:t>
      </w:r>
      <w:r w:rsidRPr="00936D8C">
        <w:rPr>
          <w:rFonts w:ascii="Times New Roman" w:eastAsia="Times New Roman" w:hAnsi="Times New Roman" w:cs="Times New Roman"/>
          <w:sz w:val="26"/>
          <w:szCs w:val="26"/>
        </w:rPr>
        <w:t xml:space="preserve">(1) A költségvetési szerv éves költségvetése alapján gazdálkodik, a költségvetésben meghatározott kiemelt előirányzatait nem lépheti túl. Bevételi többlet teljesítése esetén a költségvetési szerv kezdeményezheti az előirányzat módosítását. </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(2) A felhalmozási bevételeket csak felhalmozási kiadásokra szabad felhasználni.</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(3) A költségvetési szerveket megilleti a pénzmaradvány felhasználási joga – amennyiben az nem feladatelmaradásból származik - amely felhasználásáról a jogszabályi előírások keretein belül önállóan dönt.</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(4) A Képviselő-testület felhatalmazza a polgármestert, hogy az átmenetileg szabad pénzeszközeit a számlavezető pénzintézetnél tartós betétként vagy havi kamatozással lekösse.</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(5) A költségvetési szerv saját hatáskörben – jogszabályi előírások betartásával – a kiemelt előirányzaton belül előirányzat módosítást hajthat végre. A kiemelt előirányzatok módosítására csak a Képviselő-testület jogosult, vagy ezen, jogát átruházhatja a polgármesterre.</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(6) A költségvetési szerv a tartozásállományáról köteles tájékoztatni a felügyeleti szervet, ha tartozásállománya a költségvetési rendeletben meghatározott költségvetési intézményre vonatkozó fő összeg 2%-át vagy 30 napon túli tartozása az intézményi költségvetés fő összegének 1%-át meghaladja.</w:t>
      </w:r>
    </w:p>
    <w:p w:rsidR="00936D8C" w:rsidRPr="00936D8C" w:rsidRDefault="00936D8C" w:rsidP="00936D8C">
      <w:pPr>
        <w:spacing w:after="0" w:line="240" w:lineRule="auto"/>
        <w:jc w:val="center"/>
        <w:rPr>
          <w:rFonts w:ascii="Times New Roman" w:eastAsia="Times New Roman" w:hAnsi="Times New Roman" w:cs="Times New Roman"/>
          <w:b/>
          <w:bCs/>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6. § (1) Az önkormányzat dologi kiadásai között 1.500.000,- Ft kerül elkülönítésre, mely felhasználása felett a polgármester rendelkezik.</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(2) Az alpolgármester részére szintén az önkormányzat dologi kiadásai között 250.000,- Ft került elkülönítésre, mely felett az alpolgármester rendelkezik.</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(3) Az önkormányzat működési célú pénzeszköz átadás és támogatás mellékletében szereplő Sportegyesületek és civil szervezetek támogatása és egyéb sportcélú támogatás keret felhasználása cégbíróság által bejegyzett jogi személyek, jogi személyiséggel nem rendelkező szervezetek oktatási, művelődési- és sport célú tevékenységének támogatására történik. </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(4) A (3) bekezdésben szabályozott támogatások kiutalása 100.000 Ft feletti támogatási összeg esetén fél éves bontásban történik: az első részletet a megállapodás aláírását követően és az elfogadott beszámoló letétbe helyezése után, a második részletet minden év szeptember 30-ig kell kiutalni. A kiutalt támogatás felhasználásával a támogatott minden esetben köteles elszámolni a kiutalást követő év január 31-ig. Azon igénylők, amelyek a megelőző évben kapott támogatási összeggel nem számoltak el, támogatásban nem részesíthetők. A 100.000 Ft alatti támogatások kifizetése utólagosan a benyújtott számla ellenében történik, ebben az esetben a támogatás elszámoltnak tekintendő. A pénzügyi teljesítésnek e pontban foglaltak szerint a tárgyév december 31-ig kell megtörténnie.</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(5) Az intézmények a Képviselő-testület jóváhagyásával nyújthatnak be szakmai pályázatokat. Az előzetes hozzájárulás önerő biztosítása esetén a támogatási összeg nagyságától függetlenül, egyéb esetekben pedig 1 millió Ft igényelt támogatási összegnél nagyobb összegű pályázatoknál kell az intézményeknek kérnie.  A pályázatok esetében az intézményeknek hatásvizsgálatot kell végeznie, és be kell mutatnia a projekt fenntartásának esetleges költségeit is.</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 xml:space="preserve">(6) Az </w:t>
      </w:r>
      <w:proofErr w:type="gramStart"/>
      <w:r w:rsidRPr="00936D8C">
        <w:rPr>
          <w:rFonts w:ascii="Times New Roman" w:eastAsia="Times New Roman" w:hAnsi="Times New Roman" w:cs="Times New Roman"/>
          <w:sz w:val="26"/>
          <w:szCs w:val="26"/>
        </w:rPr>
        <w:t xml:space="preserve">önkormányzat  </w:t>
      </w:r>
      <w:r w:rsidRPr="00936D8C">
        <w:rPr>
          <w:rFonts w:ascii="Times New Roman" w:eastAsia="Times New Roman" w:hAnsi="Times New Roman" w:cs="Times New Roman"/>
          <w:b/>
          <w:sz w:val="26"/>
          <w:szCs w:val="26"/>
        </w:rPr>
        <w:t>99.</w:t>
      </w:r>
      <w:proofErr w:type="gramEnd"/>
      <w:r w:rsidRPr="00936D8C">
        <w:rPr>
          <w:rFonts w:ascii="Times New Roman" w:eastAsia="Times New Roman" w:hAnsi="Times New Roman" w:cs="Times New Roman"/>
          <w:b/>
          <w:sz w:val="26"/>
          <w:szCs w:val="26"/>
        </w:rPr>
        <w:t>329.000</w:t>
      </w:r>
      <w:r w:rsidRPr="00936D8C">
        <w:rPr>
          <w:rFonts w:ascii="Times New Roman" w:eastAsia="Times New Roman" w:hAnsi="Times New Roman" w:cs="Times New Roman"/>
          <w:sz w:val="26"/>
          <w:szCs w:val="26"/>
        </w:rPr>
        <w:t xml:space="preserve"> Ft felhalmozási forráshiány finanszírozását tervezi. Ennek megoldására esetleges hitelfelvétel nyújthat megoldást, illetve a 2025. évi beszámoló elkészítése után a szabadon felhasználható pénzmaradvány összege.</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(7) A Képviselő-testület külön határozatban dönt a hitelfelvétel megkezdése előtt.</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(8) Az önkormányzat intézményei hitelt nem vehetnek fel, adósságot keletkeztető ügyletet nem köthetnek.</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(9) Az önkormányzat hivatala évente egy alkalommal, egy összegben, a decemberi hónapban, banki átutalással bankszámla-hozzájárulást nyújt a köztisztviselők részére. A bankszámla - hozzájárulás mértéke évi bruttó 5000 Ft. </w:t>
      </w:r>
      <w:proofErr w:type="gramStart"/>
      <w:r w:rsidRPr="00936D8C">
        <w:rPr>
          <w:rFonts w:ascii="Times New Roman" w:eastAsia="Times New Roman" w:hAnsi="Times New Roman" w:cs="Times New Roman"/>
          <w:sz w:val="26"/>
          <w:szCs w:val="26"/>
        </w:rPr>
        <w:t>A</w:t>
      </w:r>
      <w:proofErr w:type="gramEnd"/>
      <w:r w:rsidRPr="00936D8C">
        <w:rPr>
          <w:rFonts w:ascii="Times New Roman" w:eastAsia="Times New Roman" w:hAnsi="Times New Roman" w:cs="Times New Roman"/>
          <w:sz w:val="26"/>
          <w:szCs w:val="26"/>
        </w:rPr>
        <w:t xml:space="preserve"> bankszámla - hozzájárulás összege jogviszony év közbeni keletkezése és megszűnése esetén időarányosan kerül átutalásra.</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(10) A (9) bekezdésben foglaltakat kell alkalmazni Kunszentmiklós Város Önkormányzata és az önkormányzat fenntartásában működő intézmények közalkalmazottai és munkavállalói esetében is.</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7. § Az önkormányzat és intézményei negyedévente kötelesek az intézmények gazdálkodásáról kiemelt előirányzatonként tájékoztatót készíteni a Képviselő-testületnek.</w:t>
      </w:r>
    </w:p>
    <w:p w:rsidR="00936D8C" w:rsidRPr="00936D8C" w:rsidRDefault="00936D8C" w:rsidP="00936D8C">
      <w:pPr>
        <w:spacing w:after="0" w:line="240" w:lineRule="auto"/>
        <w:jc w:val="both"/>
        <w:rPr>
          <w:rFonts w:ascii="Times New Roman" w:eastAsia="Times New Roman" w:hAnsi="Times New Roman" w:cs="Times New Roman"/>
          <w:sz w:val="26"/>
          <w:szCs w:val="26"/>
        </w:rPr>
      </w:pPr>
    </w:p>
    <w:p w:rsidR="00936D8C" w:rsidRPr="00936D8C" w:rsidRDefault="00936D8C" w:rsidP="00936D8C">
      <w:pPr>
        <w:keepNext/>
        <w:spacing w:after="0" w:line="240" w:lineRule="auto"/>
        <w:jc w:val="center"/>
        <w:outlineLvl w:val="0"/>
        <w:rPr>
          <w:rFonts w:ascii="Times New Roman" w:eastAsia="Calibri" w:hAnsi="Times New Roman" w:cs="Times New Roman"/>
          <w:b/>
          <w:bCs/>
          <w:kern w:val="32"/>
          <w:sz w:val="26"/>
          <w:szCs w:val="26"/>
        </w:rPr>
      </w:pPr>
      <w:bookmarkStart w:id="1" w:name="_Hlk505781551"/>
      <w:r w:rsidRPr="00936D8C">
        <w:rPr>
          <w:rFonts w:ascii="Times New Roman" w:eastAsia="Calibri" w:hAnsi="Times New Roman" w:cs="Times New Roman"/>
          <w:b/>
          <w:bCs/>
          <w:kern w:val="32"/>
          <w:sz w:val="26"/>
          <w:szCs w:val="26"/>
        </w:rPr>
        <w:t>6. Záró rendelkezések</w:t>
      </w:r>
    </w:p>
    <w:p w:rsidR="00936D8C" w:rsidRPr="00936D8C" w:rsidRDefault="00936D8C" w:rsidP="00936D8C">
      <w:pPr>
        <w:spacing w:after="0" w:line="240" w:lineRule="auto"/>
        <w:rPr>
          <w:rFonts w:ascii="Times New Roman" w:eastAsia="Times New Roman" w:hAnsi="Times New Roman" w:cs="Times New Roman"/>
          <w:sz w:val="24"/>
          <w:szCs w:val="24"/>
        </w:rPr>
      </w:pPr>
    </w:p>
    <w:p w:rsidR="00936D8C" w:rsidRPr="00936D8C" w:rsidRDefault="00936D8C" w:rsidP="00936D8C">
      <w:pPr>
        <w:spacing w:after="0" w:line="240" w:lineRule="auto"/>
        <w:jc w:val="both"/>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8. § Ez a rendelet a kihirdetését követő napon lép hatályba.</w:t>
      </w:r>
    </w:p>
    <w:p w:rsidR="00936D8C" w:rsidRPr="00936D8C" w:rsidRDefault="00936D8C" w:rsidP="00936D8C">
      <w:pPr>
        <w:spacing w:after="0" w:line="240" w:lineRule="auto"/>
        <w:jc w:val="both"/>
        <w:rPr>
          <w:rFonts w:ascii="Times New Roman" w:eastAsia="Times New Roman" w:hAnsi="Times New Roman" w:cs="Times New Roman"/>
          <w:sz w:val="26"/>
          <w:szCs w:val="26"/>
        </w:rPr>
      </w:pPr>
    </w:p>
    <w:bookmarkEnd w:id="1"/>
    <w:p w:rsidR="00936D8C" w:rsidRPr="00936D8C" w:rsidRDefault="00936D8C" w:rsidP="00936D8C">
      <w:pPr>
        <w:keepNext/>
        <w:spacing w:after="0" w:line="240" w:lineRule="auto"/>
        <w:jc w:val="both"/>
        <w:outlineLvl w:val="0"/>
        <w:rPr>
          <w:rFonts w:ascii="Times New Roman" w:eastAsia="Calibri" w:hAnsi="Times New Roman" w:cs="Times New Roman"/>
          <w:kern w:val="32"/>
          <w:sz w:val="26"/>
          <w:szCs w:val="26"/>
        </w:rPr>
      </w:pPr>
      <w:r w:rsidRPr="00936D8C">
        <w:rPr>
          <w:rFonts w:ascii="Times New Roman" w:eastAsia="Calibri" w:hAnsi="Times New Roman" w:cs="Times New Roman"/>
          <w:kern w:val="32"/>
          <w:sz w:val="26"/>
          <w:szCs w:val="26"/>
        </w:rPr>
        <w:t xml:space="preserve">Kunszentmiklós, 2026. február </w:t>
      </w:r>
      <w:r>
        <w:rPr>
          <w:rFonts w:ascii="Times New Roman" w:eastAsia="Calibri" w:hAnsi="Times New Roman" w:cs="Times New Roman"/>
          <w:kern w:val="32"/>
          <w:sz w:val="26"/>
          <w:szCs w:val="26"/>
        </w:rPr>
        <w:t>12</w:t>
      </w:r>
      <w:r w:rsidRPr="00936D8C">
        <w:rPr>
          <w:rFonts w:ascii="Times New Roman" w:eastAsia="Calibri" w:hAnsi="Times New Roman" w:cs="Times New Roman"/>
          <w:kern w:val="32"/>
          <w:sz w:val="26"/>
          <w:szCs w:val="26"/>
        </w:rPr>
        <w:t>.</w:t>
      </w:r>
    </w:p>
    <w:p w:rsidR="00936D8C" w:rsidRPr="00936D8C" w:rsidRDefault="00936D8C" w:rsidP="00936D8C">
      <w:pPr>
        <w:spacing w:after="0" w:line="240" w:lineRule="auto"/>
        <w:rPr>
          <w:rFonts w:ascii="Times New Roman" w:eastAsia="Times New Roman" w:hAnsi="Times New Roman" w:cs="Times New Roman"/>
          <w:sz w:val="24"/>
          <w:szCs w:val="24"/>
        </w:rPr>
      </w:pPr>
    </w:p>
    <w:p w:rsidR="00936D8C" w:rsidRPr="00936D8C" w:rsidRDefault="00936D8C" w:rsidP="00936D8C">
      <w:pPr>
        <w:spacing w:after="0" w:line="240" w:lineRule="auto"/>
        <w:rPr>
          <w:rFonts w:ascii="Times New Roman" w:eastAsia="Times New Roman" w:hAnsi="Times New Roman" w:cs="Times New Roman"/>
          <w:sz w:val="24"/>
          <w:szCs w:val="24"/>
        </w:rPr>
      </w:pPr>
    </w:p>
    <w:p w:rsidR="00936D8C" w:rsidRPr="00936D8C" w:rsidRDefault="00936D8C" w:rsidP="00936D8C">
      <w:pPr>
        <w:spacing w:after="0" w:line="240" w:lineRule="auto"/>
        <w:ind w:left="708" w:firstLine="708"/>
        <w:rPr>
          <w:rFonts w:ascii="Times New Roman" w:eastAsia="Times New Roman" w:hAnsi="Times New Roman" w:cs="Times New Roman"/>
          <w:sz w:val="26"/>
          <w:szCs w:val="26"/>
        </w:rPr>
      </w:pPr>
    </w:p>
    <w:p w:rsidR="00936D8C" w:rsidRPr="00936D8C" w:rsidRDefault="00936D8C" w:rsidP="00936D8C">
      <w:pPr>
        <w:tabs>
          <w:tab w:val="center" w:pos="2552"/>
          <w:tab w:val="center" w:pos="6804"/>
        </w:tabs>
        <w:spacing w:after="0" w:line="240" w:lineRule="auto"/>
        <w:rPr>
          <w:rFonts w:ascii="Times New Roman" w:eastAsia="Times New Roman" w:hAnsi="Times New Roman" w:cs="Times New Roman"/>
          <w:b/>
          <w:bCs/>
          <w:sz w:val="26"/>
          <w:szCs w:val="26"/>
        </w:rPr>
      </w:pPr>
      <w:r w:rsidRPr="00936D8C">
        <w:rPr>
          <w:rFonts w:ascii="Times New Roman" w:eastAsia="Times New Roman" w:hAnsi="Times New Roman" w:cs="Times New Roman"/>
          <w:sz w:val="26"/>
          <w:szCs w:val="26"/>
        </w:rPr>
        <w:tab/>
        <w:t>Lesi Árpád</w:t>
      </w:r>
      <w:r w:rsidRPr="00936D8C">
        <w:rPr>
          <w:rFonts w:ascii="Times New Roman" w:eastAsia="Times New Roman" w:hAnsi="Times New Roman" w:cs="Times New Roman"/>
          <w:sz w:val="26"/>
          <w:szCs w:val="26"/>
        </w:rPr>
        <w:tab/>
        <w:t>Károlyi Mónika Katalin</w:t>
      </w:r>
    </w:p>
    <w:p w:rsidR="00936D8C" w:rsidRPr="00936D8C" w:rsidRDefault="00936D8C" w:rsidP="00936D8C">
      <w:pPr>
        <w:tabs>
          <w:tab w:val="center" w:pos="2552"/>
          <w:tab w:val="center" w:pos="6804"/>
        </w:tabs>
        <w:spacing w:after="0" w:line="240" w:lineRule="auto"/>
        <w:rPr>
          <w:rFonts w:ascii="Times New Roman" w:eastAsia="Times New Roman" w:hAnsi="Times New Roman" w:cs="Times New Roman"/>
          <w:sz w:val="26"/>
          <w:szCs w:val="26"/>
        </w:rPr>
      </w:pPr>
      <w:r w:rsidRPr="00936D8C">
        <w:rPr>
          <w:rFonts w:ascii="Times New Roman" w:eastAsia="Times New Roman" w:hAnsi="Times New Roman" w:cs="Times New Roman"/>
          <w:sz w:val="26"/>
          <w:szCs w:val="26"/>
        </w:rPr>
        <w:tab/>
      </w:r>
      <w:proofErr w:type="gramStart"/>
      <w:r w:rsidRPr="00936D8C">
        <w:rPr>
          <w:rFonts w:ascii="Times New Roman" w:eastAsia="Times New Roman" w:hAnsi="Times New Roman" w:cs="Times New Roman"/>
          <w:sz w:val="26"/>
          <w:szCs w:val="26"/>
        </w:rPr>
        <w:t>polgármester</w:t>
      </w:r>
      <w:proofErr w:type="gramEnd"/>
      <w:r w:rsidRPr="00936D8C">
        <w:rPr>
          <w:rFonts w:ascii="Times New Roman" w:eastAsia="Times New Roman" w:hAnsi="Times New Roman" w:cs="Times New Roman"/>
          <w:sz w:val="26"/>
          <w:szCs w:val="26"/>
        </w:rPr>
        <w:tab/>
        <w:t>jegyző</w:t>
      </w:r>
    </w:p>
    <w:p w:rsidR="003924EA" w:rsidRDefault="003924EA"/>
    <w:sectPr w:rsidR="003924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8B8"/>
    <w:rsid w:val="000129D1"/>
    <w:rsid w:val="00074794"/>
    <w:rsid w:val="001025F0"/>
    <w:rsid w:val="001158B8"/>
    <w:rsid w:val="001F6AF8"/>
    <w:rsid w:val="001F7631"/>
    <w:rsid w:val="002616D2"/>
    <w:rsid w:val="002B298F"/>
    <w:rsid w:val="00316221"/>
    <w:rsid w:val="003924EA"/>
    <w:rsid w:val="00393A7F"/>
    <w:rsid w:val="004430A2"/>
    <w:rsid w:val="0044682B"/>
    <w:rsid w:val="004F0294"/>
    <w:rsid w:val="00513870"/>
    <w:rsid w:val="005302B6"/>
    <w:rsid w:val="00557F49"/>
    <w:rsid w:val="00586DDE"/>
    <w:rsid w:val="005A4286"/>
    <w:rsid w:val="00606515"/>
    <w:rsid w:val="00623798"/>
    <w:rsid w:val="00695ABC"/>
    <w:rsid w:val="006A058A"/>
    <w:rsid w:val="006C4336"/>
    <w:rsid w:val="0074173A"/>
    <w:rsid w:val="007F3A37"/>
    <w:rsid w:val="00873476"/>
    <w:rsid w:val="00917507"/>
    <w:rsid w:val="00936D8C"/>
    <w:rsid w:val="009F32EA"/>
    <w:rsid w:val="00A0081D"/>
    <w:rsid w:val="00BB7682"/>
    <w:rsid w:val="00BE1BE1"/>
    <w:rsid w:val="00BE4A4E"/>
    <w:rsid w:val="00D10941"/>
    <w:rsid w:val="00D349C8"/>
    <w:rsid w:val="00DD7591"/>
    <w:rsid w:val="00E0315A"/>
    <w:rsid w:val="00F04EA4"/>
    <w:rsid w:val="00FE58F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1F763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F7631"/>
    <w:rPr>
      <w:rFonts w:ascii="Tahoma" w:hAnsi="Tahoma" w:cs="Tahoma"/>
      <w:sz w:val="16"/>
      <w:szCs w:val="16"/>
    </w:rPr>
  </w:style>
  <w:style w:type="table" w:styleId="Rcsostblzat">
    <w:name w:val="Table Grid"/>
    <w:basedOn w:val="Normltblzat"/>
    <w:uiPriority w:val="59"/>
    <w:rsid w:val="00393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1F763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1F7631"/>
    <w:rPr>
      <w:rFonts w:ascii="Tahoma" w:hAnsi="Tahoma" w:cs="Tahoma"/>
      <w:sz w:val="16"/>
      <w:szCs w:val="16"/>
    </w:rPr>
  </w:style>
  <w:style w:type="table" w:styleId="Rcsostblzat">
    <w:name w:val="Table Grid"/>
    <w:basedOn w:val="Normltblzat"/>
    <w:uiPriority w:val="59"/>
    <w:rsid w:val="00393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1082</Words>
  <Characters>7468</Characters>
  <Application>Microsoft Office Word</Application>
  <DocSecurity>0</DocSecurity>
  <Lines>62</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Windows-felhasználó</dc:creator>
  <cp:keywords/>
  <dc:description/>
  <cp:lastModifiedBy>Windows-felhasználó</cp:lastModifiedBy>
  <cp:revision>4</cp:revision>
  <cp:lastPrinted>2026-02-16T09:53:00Z</cp:lastPrinted>
  <dcterms:created xsi:type="dcterms:W3CDTF">2026-02-16T09:51:00Z</dcterms:created>
  <dcterms:modified xsi:type="dcterms:W3CDTF">2026-05-27T09:17:00Z</dcterms:modified>
</cp:coreProperties>
</file>